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47"/>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7"/>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7"/>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highlight w:val="yellow"/>
              </w:rPr>
              <w:t>SIL (High-6) CCVS HOLD POINTS:</w:t>
            </w:r>
            <w:r>
              <w:rPr>
                <w:rFonts w:ascii="Aptos" w:hAnsi="Aptos"/>
                <w:b/>
                <w:color w:val="C00000"/>
                <w:sz w:val="16"/>
                <w:szCs w:val="16"/>
                <w:highlight w:val="yellow"/>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Concrete Breakout and Spalling Repair</w:t>
            </w:r>
          </w:p>
          <w:p>
            <w:pPr>
              <w:spacing w:before="0" w:after="20" w:line="276" w:lineRule="auto"/>
              <w:ind w:left="0" w:hanging="0"/>
            </w:pPr>
            <w:r>
              <w:rPr>
                <w:rFonts w:ascii="Aptos" w:hAnsi="Aptos"/>
                <w:sz w:val="16"/>
                <w:szCs w:val="16"/>
                <w:i/>
                <w:color w:val="444444"/>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lineRule="auto"/>
              <w:ind w:left="227" w:hanging="227"/>
              <w:numPr>
                <w:ilvl w:val="0"/>
                <w:numId w:val="44"/>
              </w:numPr>
            </w:pPr>
            <w:r>
              <w:rPr>
                <w:rFonts w:ascii="Aptos" w:hAnsi="Aptos"/>
                <w:sz w:val="16"/>
                <w:szCs w:val="16"/>
              </w:rPr>
              <w:t xml:space="preserve">Structural collapse if load-bearing element undermined during breakout</w:t>
            </w:r>
          </w:p>
          <w:p>
            <w:pPr>
              <w:spacing w:before="20" w:after="20" w:line="276" w:lineRule="auto"/>
              <w:ind w:left="227" w:hanging="227"/>
              <w:numPr>
                <w:ilvl w:val="0"/>
                <w:numId w:val="44"/>
              </w:numPr>
            </w:pPr>
            <w:r>
              <w:rPr>
                <w:rFonts w:ascii="Aptos" w:hAnsi="Aptos"/>
                <w:sz w:val="16"/>
                <w:szCs w:val="16"/>
              </w:rPr>
              <w:t xml:space="preserve">Silica dust from concrete removal </w:t>
            </w:r>
            <w:r>
              <w:rPr>
                <w:rFonts w:ascii="Aptos" w:hAnsi="Aptos"/>
                <w:sz w:val="16"/>
                <w:szCs w:val="16"/>
                <w:b/>
              </w:rPr>
              <w:t xml:space="preserve">—</w:t>
            </w:r>
            <w:r>
              <w:rPr>
                <w:rFonts w:ascii="Aptos" w:hAnsi="Aptos"/>
                <w:sz w:val="16"/>
                <w:szCs w:val="16"/>
              </w:rPr>
              <w:t xml:space="preserve"> Silicosis risk</w:t>
            </w:r>
          </w:p>
          <w:p>
            <w:pPr>
              <w:spacing w:before="20" w:after="20" w:line="276" w:lineRule="auto"/>
              <w:ind w:left="227" w:hanging="227"/>
              <w:numPr>
                <w:ilvl w:val="0"/>
                <w:numId w:val="44"/>
              </w:numPr>
            </w:pPr>
            <w:r>
              <w:rPr>
                <w:rFonts w:ascii="Aptos" w:hAnsi="Aptos"/>
                <w:sz w:val="16"/>
                <w:szCs w:val="16"/>
              </w:rPr>
              <w:t xml:space="preserve">Flying debris and fragments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Hand-arm vibration from power tools</w:t>
            </w:r>
          </w:p>
          <w:p>
            <w:pPr>
              <w:spacing w:before="20" w:after="20" w:line="276" w:lineRule="auto"/>
              <w:ind w:left="227" w:hanging="227"/>
              <w:numPr>
                <w:ilvl w:val="0"/>
                <w:numId w:val="44"/>
              </w:numPr>
            </w:pPr>
            <w:r>
              <w:rPr>
                <w:rFonts w:ascii="Aptos" w:hAnsi="Aptos"/>
                <w:sz w:val="16"/>
                <w:szCs w:val="16"/>
              </w:rPr>
              <w:t xml:space="preserve">Working at height during façade repairs</w:t>
            </w:r>
          </w:p>
          <w:p>
            <w:pPr>
              <w:spacing w:before="20" w:after="20" w:line="276" w:lineRule="auto"/>
              <w:ind w:left="227" w:hanging="227"/>
              <w:numPr>
                <w:ilvl w:val="0"/>
                <w:numId w:val="44"/>
              </w:numPr>
            </w:pPr>
            <w:r>
              <w:rPr>
                <w:rFonts w:ascii="Aptos" w:hAnsi="Aptos"/>
                <w:sz w:val="16"/>
                <w:szCs w:val="16"/>
              </w:rPr>
              <w:t xml:space="preserve">Hidden deterioration beyond assessed extent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lineRule="auto"/>
              <w:ind w:left="227" w:hanging="227"/>
              <w:numPr>
                <w:ilvl w:val="0"/>
                <w:numId w:val="45"/>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lineRule="auto"/>
              <w:ind w:left="227" w:hanging="227"/>
              <w:numPr>
                <w:ilvl w:val="0"/>
                <w:numId w:val="45"/>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lineRule="auto"/>
              <w:ind w:left="227" w:hanging="227"/>
              <w:numPr>
                <w:ilvl w:val="0"/>
                <w:numId w:val="45"/>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lineRule="auto"/>
              <w:ind w:left="227" w:hanging="227"/>
              <w:numPr>
                <w:ilvl w:val="0"/>
                <w:numId w:val="46"/>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lineRule="auto"/>
              <w:ind w:left="227" w:hanging="227"/>
              <w:numPr>
                <w:ilvl w:val="0"/>
                <w:numId w:val="46"/>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lineRule="auto"/>
              <w:ind w:left="227" w:hanging="227"/>
              <w:numPr>
                <w:ilvl w:val="0"/>
                <w:numId w:val="46"/>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Crack Stitching and Structural Reinforcement</w:t>
            </w:r>
          </w:p>
          <w:p>
            <w:pPr>
              <w:spacing w:before="0" w:after="20" w:line="276" w:lineRule="auto"/>
              <w:ind w:left="0" w:hanging="0"/>
            </w:pPr>
            <w:r>
              <w:rPr>
                <w:rFonts w:ascii="Aptos" w:hAnsi="Aptos"/>
                <w:sz w:val="16"/>
                <w:szCs w:val="16"/>
                <w:i/>
                <w:color w:val="444444"/>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lineRule="auto"/>
              <w:ind w:left="227" w:hanging="227"/>
              <w:numPr>
                <w:ilvl w:val="0"/>
                <w:numId w:val="44"/>
              </w:numPr>
            </w:pPr>
            <w:r>
              <w:rPr>
                <w:rFonts w:ascii="Aptos" w:hAnsi="Aptos"/>
                <w:sz w:val="16"/>
                <w:szCs w:val="16"/>
              </w:rPr>
              <w:t xml:space="preserve">Silica dust from slot cutting</w:t>
            </w:r>
          </w:p>
          <w:p>
            <w:pPr>
              <w:spacing w:before="20" w:after="20" w:line="276" w:lineRule="auto"/>
              <w:ind w:left="227" w:hanging="227"/>
              <w:numPr>
                <w:ilvl w:val="0"/>
                <w:numId w:val="44"/>
              </w:numPr>
            </w:pPr>
            <w:r>
              <w:rPr>
                <w:rFonts w:ascii="Aptos" w:hAnsi="Aptos"/>
                <w:sz w:val="16"/>
                <w:szCs w:val="16"/>
              </w:rPr>
              <w:t xml:space="preserve">Noise from cutting equipment</w:t>
            </w:r>
          </w:p>
          <w:p>
            <w:pPr>
              <w:spacing w:before="20" w:after="20" w:line="276" w:lineRule="auto"/>
              <w:ind w:left="227" w:hanging="227"/>
              <w:numPr>
                <w:ilvl w:val="0"/>
                <w:numId w:val="44"/>
              </w:numPr>
            </w:pPr>
            <w:r>
              <w:rPr>
                <w:rFonts w:ascii="Aptos" w:hAnsi="Aptos"/>
                <w:sz w:val="16"/>
                <w:szCs w:val="16"/>
              </w:rPr>
              <w:t xml:space="preserve">Epoxy and resin chemical exposure</w:t>
            </w:r>
          </w:p>
          <w:p>
            <w:pPr>
              <w:spacing w:before="20" w:after="20" w:line="276" w:lineRule="auto"/>
              <w:ind w:left="227" w:hanging="227"/>
              <w:numPr>
                <w:ilvl w:val="0"/>
                <w:numId w:val="44"/>
              </w:numPr>
            </w:pPr>
            <w:r>
              <w:rPr>
                <w:rFonts w:ascii="Aptos" w:hAnsi="Aptos"/>
                <w:sz w:val="16"/>
                <w:szCs w:val="16"/>
              </w:rPr>
              <w:t xml:space="preserve">Working at height</w:t>
            </w:r>
          </w:p>
          <w:p>
            <w:pPr>
              <w:spacing w:before="20" w:after="20" w:line="276" w:lineRule="auto"/>
              <w:ind w:left="227" w:hanging="227"/>
              <w:numPr>
                <w:ilvl w:val="0"/>
                <w:numId w:val="44"/>
              </w:numPr>
            </w:pPr>
            <w:r>
              <w:rPr>
                <w:rFonts w:ascii="Aptos" w:hAnsi="Aptos"/>
                <w:sz w:val="16"/>
                <w:szCs w:val="16"/>
              </w:rPr>
              <w:t xml:space="preserve">Structural instability during repair</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w:t>
            </w:r>
            <w:r>
              <w:rPr>
                <w:rFonts w:ascii="Aptos" w:hAnsi="Aptos"/>
                <w:sz w:val="16"/>
                <w:szCs w:val="16"/>
                <w:b/>
              </w:rPr>
              <w:t xml:space="preserve">—</w:t>
            </w:r>
            <w:r>
              <w:rPr>
                <w:rFonts w:ascii="Aptos" w:hAnsi="Aptos"/>
                <w:sz w:val="16"/>
                <w:szCs w:val="16"/>
              </w:rPr>
              <w:t xml:space="preserve">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w:t>
            </w:r>
            <w:r>
              <w:rPr>
                <w:rFonts w:ascii="Aptos" w:hAnsi="Aptos"/>
                <w:sz w:val="16"/>
                <w:szCs w:val="16"/>
                <w:b/>
              </w:rPr>
              <w:t xml:space="preserve">—</w:t>
            </w:r>
            <w:r>
              <w:rPr>
                <w:rFonts w:ascii="Aptos" w:hAnsi="Aptos"/>
                <w:sz w:val="16"/>
                <w:szCs w:val="16"/>
              </w:rPr>
              <w:t xml:space="preserve"> Services scan (CAT/Genny) before cutting into any substrate </w:t>
            </w:r>
            <w:r>
              <w:rPr>
                <w:rFonts w:ascii="Aptos" w:hAnsi="Aptos"/>
                <w:sz w:val="16"/>
                <w:szCs w:val="16"/>
                <w:b/>
              </w:rPr>
              <w:t xml:space="preserve">—</w:t>
            </w:r>
            <w:r>
              <w:rPr>
                <w:rFonts w:ascii="Aptos" w:hAnsi="Aptos"/>
                <w:sz w:val="16"/>
                <w:szCs w:val="16"/>
              </w:rPr>
              <w:t xml:space="preserve"> Containment of epoxy/grout waste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w:t>
            </w:r>
            <w:r>
              <w:rPr>
                <w:rFonts w:ascii="Aptos" w:hAnsi="Aptos"/>
                <w:sz w:val="16"/>
                <w:szCs w:val="16"/>
                <w:b/>
              </w:rPr>
              <w:t xml:space="preserve">—</w:t>
            </w:r>
            <w:r>
              <w:rPr>
                <w:rFonts w:ascii="Aptos" w:hAnsi="Aptos"/>
                <w:sz w:val="16"/>
                <w:szCs w:val="16"/>
              </w:rPr>
              <w:t xml:space="preserve">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w:t>
            </w:r>
            <w:r>
              <w:rPr>
                <w:rFonts w:ascii="Aptos" w:hAnsi="Aptos"/>
                <w:sz w:val="16"/>
                <w:szCs w:val="16"/>
                <w:b/>
              </w:rPr>
              <w:t xml:space="preserve">—</w:t>
            </w:r>
            <w:r>
              <w:rPr>
                <w:rFonts w:ascii="Aptos" w:hAnsi="Aptos"/>
                <w:sz w:val="16"/>
                <w:szCs w:val="16"/>
              </w:rPr>
              <w:t xml:space="preserve"> Crack monitoring record completed before and after stitching </w:t>
            </w:r>
            <w:r>
              <w:rPr>
                <w:rFonts w:ascii="Aptos" w:hAnsi="Aptos"/>
                <w:sz w:val="16"/>
                <w:szCs w:val="16"/>
                <w:b/>
              </w:rPr>
              <w:t xml:space="preserve">—</w:t>
            </w:r>
            <w:r>
              <w:rPr>
                <w:rFonts w:ascii="Aptos" w:hAnsi="Aptos"/>
                <w:sz w:val="16"/>
                <w:szCs w:val="16"/>
              </w:rPr>
              <w:t xml:space="preserve"> Structural engineer sign-off required before proceeding if crack width exceeds specification tolerance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Nitrile gloves, Eye protection, Hearing protection (&gt;85 dB),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Epoxy Crack Injection</w:t>
            </w:r>
          </w:p>
          <w:p>
            <w:pPr>
              <w:spacing w:before="0" w:after="20" w:line="276" w:lineRule="auto"/>
              <w:ind w:left="0" w:hanging="0"/>
            </w:pPr>
            <w:r>
              <w:rPr>
                <w:rFonts w:ascii="Aptos" w:hAnsi="Aptos"/>
                <w:sz w:val="16"/>
                <w:szCs w:val="16"/>
                <w:i/>
                <w:color w:val="444444"/>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lineRule="auto"/>
              <w:ind w:left="227" w:hanging="227"/>
              <w:numPr>
                <w:ilvl w:val="0"/>
                <w:numId w:val="44"/>
              </w:numPr>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w:t>
            </w:r>
          </w:p>
          <w:p>
            <w:pPr>
              <w:spacing w:before="20" w:after="20" w:line="276" w:lineRule="auto"/>
              <w:ind w:left="227" w:hanging="227"/>
              <w:numPr>
                <w:ilvl w:val="0"/>
                <w:numId w:val="44"/>
              </w:numPr>
            </w:pPr>
            <w:r>
              <w:rPr>
                <w:rFonts w:ascii="Aptos" w:hAnsi="Aptos"/>
                <w:sz w:val="16"/>
                <w:szCs w:val="16"/>
              </w:rPr>
              <w:t xml:space="preserve">Eye contact with epoxy hardener </w:t>
            </w:r>
            <w:r>
              <w:rPr>
                <w:rFonts w:ascii="Aptos" w:hAnsi="Aptos"/>
                <w:sz w:val="16"/>
                <w:szCs w:val="16"/>
                <w:b/>
              </w:rPr>
              <w:t xml:space="preserve">—</w:t>
            </w:r>
            <w:r>
              <w:rPr>
                <w:rFonts w:ascii="Aptos" w:hAnsi="Aptos"/>
                <w:sz w:val="16"/>
                <w:szCs w:val="16"/>
              </w:rPr>
              <w:t xml:space="preserve"> Chemical burns</w:t>
            </w:r>
          </w:p>
          <w:p>
            <w:pPr>
              <w:spacing w:before="20" w:after="20" w:line="276" w:lineRule="auto"/>
              <w:ind w:left="227" w:hanging="227"/>
              <w:numPr>
                <w:ilvl w:val="0"/>
                <w:numId w:val="44"/>
              </w:numPr>
            </w:pPr>
            <w:r>
              <w:rPr>
                <w:rFonts w:ascii="Aptos" w:hAnsi="Aptos"/>
                <w:sz w:val="16"/>
                <w:szCs w:val="16"/>
              </w:rPr>
              <w:t xml:space="preserve">Solvent vapour inhalation from injection products</w:t>
            </w:r>
          </w:p>
          <w:p>
            <w:pPr>
              <w:spacing w:before="20" w:after="20" w:line="276" w:lineRule="auto"/>
              <w:ind w:left="227" w:hanging="227"/>
              <w:numPr>
                <w:ilvl w:val="0"/>
                <w:numId w:val="44"/>
              </w:numPr>
            </w:pPr>
            <w:r>
              <w:rPr>
                <w:rFonts w:ascii="Aptos" w:hAnsi="Aptos"/>
                <w:sz w:val="16"/>
                <w:szCs w:val="16"/>
              </w:rPr>
              <w:t xml:space="preserve">Injection equipment under pressure </w:t>
            </w:r>
            <w:r>
              <w:rPr>
                <w:rFonts w:ascii="Aptos" w:hAnsi="Aptos"/>
                <w:sz w:val="16"/>
                <w:szCs w:val="16"/>
                <w:b/>
              </w:rPr>
              <w:t xml:space="preserve">—</w:t>
            </w:r>
            <w:r>
              <w:rPr>
                <w:rFonts w:ascii="Aptos" w:hAnsi="Aptos"/>
                <w:sz w:val="16"/>
                <w:szCs w:val="16"/>
              </w:rPr>
              <w:t xml:space="preserve"> Hose or fitting failure</w:t>
            </w:r>
          </w:p>
          <w:p>
            <w:pPr>
              <w:spacing w:before="20" w:after="20" w:line="276" w:lineRule="auto"/>
              <w:ind w:left="227" w:hanging="227"/>
              <w:numPr>
                <w:ilvl w:val="0"/>
                <w:numId w:val="44"/>
              </w:numPr>
            </w:pPr>
            <w:r>
              <w:rPr>
                <w:rFonts w:ascii="Aptos" w:hAnsi="Aptos"/>
                <w:sz w:val="16"/>
                <w:szCs w:val="16"/>
              </w:rPr>
              <w:t xml:space="preserve">Exothermic reaction in large resin volumes</w:t>
            </w:r>
          </w:p>
          <w:p>
            <w:pPr>
              <w:spacing w:before="20" w:after="20" w:line="276" w:lineRule="auto"/>
              <w:ind w:left="227" w:hanging="227"/>
              <w:numPr>
                <w:ilvl w:val="0"/>
                <w:numId w:val="44"/>
              </w:numPr>
            </w:pPr>
            <w:r>
              <w:rPr>
                <w:rFonts w:ascii="Aptos" w:hAnsi="Aptos"/>
                <w:sz w:val="16"/>
                <w:szCs w:val="16"/>
              </w:rPr>
              <w:t xml:space="preserve">Silica dust from port drilling (cross-reference SIL task)</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Waterproofing and Membrane Application</w:t>
            </w:r>
          </w:p>
          <w:p>
            <w:pPr>
              <w:spacing w:before="0" w:after="20" w:line="276" w:lineRule="auto"/>
              <w:ind w:left="0" w:hanging="0"/>
            </w:pPr>
            <w:r>
              <w:rPr>
                <w:rFonts w:ascii="Aptos" w:hAnsi="Aptos"/>
                <w:sz w:val="16"/>
                <w:szCs w:val="16"/>
                <w:i/>
                <w:color w:val="444444"/>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lineRule="auto"/>
              <w:ind w:left="227" w:hanging="227"/>
              <w:numPr>
                <w:ilvl w:val="0"/>
                <w:numId w:val="44"/>
              </w:numPr>
            </w:pPr>
            <w:r>
              <w:rPr>
                <w:rFonts w:ascii="Aptos" w:hAnsi="Aptos"/>
                <w:sz w:val="16"/>
                <w:szCs w:val="16"/>
              </w:rPr>
              <w:t xml:space="preserve">Chemical exposure from primers, membranes, and solvents</w:t>
            </w:r>
          </w:p>
          <w:p>
            <w:pPr>
              <w:spacing w:before="20" w:after="20" w:line="276" w:lineRule="auto"/>
              <w:ind w:left="227" w:hanging="227"/>
              <w:numPr>
                <w:ilvl w:val="0"/>
                <w:numId w:val="44"/>
              </w:numPr>
            </w:pPr>
            <w:r>
              <w:rPr>
                <w:rFonts w:ascii="Aptos" w:hAnsi="Aptos"/>
                <w:sz w:val="16"/>
                <w:szCs w:val="16"/>
              </w:rPr>
              <w:t xml:space="preserve">Slip hazard on wet/coated surfaces</w:t>
            </w:r>
          </w:p>
          <w:p>
            <w:pPr>
              <w:spacing w:before="20" w:after="20" w:line="276" w:lineRule="auto"/>
              <w:ind w:left="227" w:hanging="227"/>
              <w:numPr>
                <w:ilvl w:val="0"/>
                <w:numId w:val="44"/>
              </w:numPr>
            </w:pPr>
            <w:r>
              <w:rPr>
                <w:rFonts w:ascii="Aptos" w:hAnsi="Aptos"/>
                <w:sz w:val="16"/>
                <w:szCs w:val="16"/>
              </w:rPr>
              <w:t xml:space="preserve">Fumes in enclosed areas</w:t>
            </w:r>
          </w:p>
          <w:p>
            <w:pPr>
              <w:spacing w:before="20" w:after="20" w:line="276" w:lineRule="auto"/>
              <w:ind w:left="227" w:hanging="227"/>
              <w:numPr>
                <w:ilvl w:val="0"/>
                <w:numId w:val="44"/>
              </w:numPr>
            </w:pPr>
            <w:r>
              <w:rPr>
                <w:rFonts w:ascii="Aptos" w:hAnsi="Aptos"/>
                <w:sz w:val="16"/>
                <w:szCs w:val="16"/>
              </w:rPr>
              <w:t xml:space="preserve">Manual handling of membrane rolls and equipment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w:t>
            </w:r>
            <w:r>
              <w:rPr>
                <w:rFonts w:ascii="Aptos" w:hAnsi="Aptos"/>
                <w:sz w:val="16"/>
                <w:szCs w:val="16"/>
                <w:b/>
              </w:rPr>
              <w:t xml:space="preserve">—</w:t>
            </w:r>
            <w:r>
              <w:rPr>
                <w:rFonts w:ascii="Aptos" w:hAnsi="Aptos"/>
                <w:sz w:val="16"/>
                <w:szCs w:val="16"/>
              </w:rPr>
              <w:t xml:space="preserve"> Non-slip walking paths maintained around wet membrane areas </w:t>
            </w:r>
            <w:r>
              <w:rPr>
                <w:rFonts w:ascii="Aptos" w:hAnsi="Aptos"/>
                <w:sz w:val="16"/>
                <w:szCs w:val="16"/>
                <w:b/>
              </w:rPr>
              <w:t xml:space="preserve">—</w:t>
            </w:r>
            <w:r>
              <w:rPr>
                <w:rFonts w:ascii="Aptos" w:hAnsi="Aptos"/>
                <w:sz w:val="16"/>
                <w:szCs w:val="16"/>
              </w:rPr>
              <w:t xml:space="preserve"> Drainage provisions to prevent water pooling on uncured membrane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w:t>
            </w:r>
            <w:r>
              <w:rPr>
                <w:rFonts w:ascii="Aptos" w:hAnsi="Aptos"/>
                <w:sz w:val="16"/>
                <w:szCs w:val="16"/>
                <w:b/>
              </w:rPr>
              <w:t xml:space="preserve">—</w:t>
            </w:r>
            <w:r>
              <w:rPr>
                <w:rFonts w:ascii="Aptos" w:hAnsi="Aptos"/>
                <w:sz w:val="16"/>
                <w:szCs w:val="16"/>
              </w:rPr>
              <w:t xml:space="preserve"> SDS for all products reviewed before use </w:t>
            </w:r>
            <w:r>
              <w:rPr>
                <w:rFonts w:ascii="Aptos" w:hAnsi="Aptos"/>
                <w:sz w:val="16"/>
                <w:szCs w:val="16"/>
                <w:b/>
              </w:rPr>
              <w:t xml:space="preserve">—</w:t>
            </w:r>
            <w:r>
              <w:rPr>
                <w:rFonts w:ascii="Aptos" w:hAnsi="Aptos"/>
                <w:sz w:val="16"/>
                <w:szCs w:val="16"/>
              </w:rPr>
              <w:t xml:space="preserv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t>
            </w:r>
            <w:r>
              <w:rPr>
                <w:rFonts w:ascii="Aptos" w:hAnsi="Aptos"/>
                <w:sz w:val="16"/>
                <w:szCs w:val="16"/>
                <w:b/>
              </w:rPr>
              <w:t xml:space="preserve">—</w:t>
            </w:r>
            <w:r>
              <w:rPr>
                <w:rFonts w:ascii="Aptos" w:hAnsi="Aptos"/>
                <w:sz w:val="16"/>
                <w:szCs w:val="16"/>
              </w:rPr>
              <w:t xml:space="preserve"> Wet film thickness checks during application </w:t>
            </w:r>
            <w:r>
              <w:rPr>
                <w:rFonts w:ascii="Aptos" w:hAnsi="Aptos"/>
                <w:sz w:val="16"/>
                <w:szCs w:val="16"/>
                <w:b/>
              </w:rPr>
              <w:t xml:space="preserve">—</w:t>
            </w:r>
            <w:r>
              <w:rPr>
                <w:rFonts w:ascii="Aptos" w:hAnsi="Aptos"/>
                <w:sz w:val="16"/>
                <w:szCs w:val="16"/>
              </w:rPr>
              <w:t xml:space="preserve"> </w:t>
            </w:r>
            <w:r>
              <w:rPr>
                <w:rFonts w:ascii="Aptos" w:hAnsi="Aptos"/>
                <w:sz w:val="16"/>
                <w:szCs w:val="16"/>
                <w:b/>
              </w:rPr>
              <w:t xml:space="preserve">For concrete cancer remediation:</w:t>
            </w:r>
            <w:r>
              <w:rPr>
                <w:rFonts w:ascii="Aptos" w:hAnsi="Aptos"/>
                <w:sz w:val="16"/>
                <w:szCs w:val="16"/>
              </w:rPr>
              <w:t xml:space="preserve">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Non-slip footwear, Disposable coveralls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Expansion Joint Replacement</w:t>
            </w:r>
          </w:p>
          <w:p>
            <w:pPr>
              <w:spacing w:before="0" w:after="20" w:line="276" w:lineRule="auto"/>
              <w:ind w:left="0" w:hanging="0"/>
            </w:pPr>
            <w:r>
              <w:rPr>
                <w:rFonts w:ascii="Aptos" w:hAnsi="Aptos"/>
                <w:sz w:val="16"/>
                <w:szCs w:val="16"/>
                <w:i/>
                <w:color w:val="444444"/>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lineRule="auto"/>
              <w:ind w:left="227" w:hanging="227"/>
              <w:numPr>
                <w:ilvl w:val="0"/>
                <w:numId w:val="44"/>
              </w:numPr>
            </w:pPr>
            <w:r>
              <w:rPr>
                <w:rFonts w:ascii="Aptos" w:hAnsi="Aptos"/>
                <w:sz w:val="16"/>
                <w:szCs w:val="16"/>
              </w:rPr>
              <w:t xml:space="preserve">Working at height during façade joint replacement</w:t>
            </w:r>
          </w:p>
          <w:p>
            <w:pPr>
              <w:spacing w:before="20" w:after="20" w:line="276" w:lineRule="auto"/>
              <w:ind w:left="227" w:hanging="227"/>
              <w:numPr>
                <w:ilvl w:val="0"/>
                <w:numId w:val="44"/>
              </w:numPr>
            </w:pPr>
            <w:r>
              <w:rPr>
                <w:rFonts w:ascii="Aptos" w:hAnsi="Aptos"/>
                <w:sz w:val="16"/>
                <w:szCs w:val="16"/>
              </w:rPr>
              <w:t xml:space="preserve">Chemical exposure from sealants and primers</w:t>
            </w:r>
          </w:p>
          <w:p>
            <w:pPr>
              <w:spacing w:before="20" w:after="20" w:line="276" w:lineRule="auto"/>
              <w:ind w:left="227" w:hanging="227"/>
              <w:numPr>
                <w:ilvl w:val="0"/>
                <w:numId w:val="44"/>
              </w:numPr>
            </w:pPr>
            <w:r>
              <w:rPr>
                <w:rFonts w:ascii="Aptos" w:hAnsi="Aptos"/>
                <w:sz w:val="16"/>
                <w:szCs w:val="16"/>
              </w:rPr>
              <w:t xml:space="preserve">Noise from cutting/grinding old joint material</w:t>
            </w:r>
          </w:p>
          <w:p>
            <w:pPr>
              <w:spacing w:before="20" w:after="20" w:line="276" w:lineRule="auto"/>
              <w:ind w:left="227" w:hanging="227"/>
              <w:numPr>
                <w:ilvl w:val="0"/>
                <w:numId w:val="44"/>
              </w:numPr>
            </w:pPr>
            <w:r>
              <w:rPr>
                <w:rFonts w:ascii="Aptos" w:hAnsi="Aptos"/>
                <w:sz w:val="16"/>
                <w:szCs w:val="16"/>
              </w:rPr>
              <w:t xml:space="preserve">Debris and dust</w:t>
            </w:r>
          </w:p>
          <w:p>
            <w:pPr>
              <w:spacing w:before="20" w:after="20" w:line="276" w:lineRule="auto"/>
              <w:ind w:left="227" w:hanging="227"/>
              <w:numPr>
                <w:ilvl w:val="0"/>
                <w:numId w:val="44"/>
              </w:numPr>
            </w:pPr>
            <w:r>
              <w:rPr>
                <w:rFonts w:ascii="Aptos" w:hAnsi="Aptos"/>
                <w:sz w:val="16"/>
                <w:szCs w:val="16"/>
              </w:rPr>
              <w:t xml:space="preserve">Hand tool injuries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highlight w:val="yellow"/>
              </w:rPr>
              <w:t>HAZ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8"/>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